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2B" w:rsidRPr="0080313E" w:rsidRDefault="00FC5BDB" w:rsidP="0036412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Review of Academic Standing Policy</w:t>
      </w:r>
    </w:p>
    <w:p w:rsidR="003A3330" w:rsidRPr="0080313E" w:rsidRDefault="003A3330" w:rsidP="003A3330">
      <w:pPr>
        <w:pStyle w:val="Default"/>
        <w:rPr>
          <w:rFonts w:ascii="Arial" w:hAnsi="Arial" w:cs="Arial"/>
          <w:sz w:val="40"/>
        </w:rPr>
      </w:pPr>
    </w:p>
    <w:p w:rsidR="0080313E" w:rsidRDefault="001A10D0" w:rsidP="003A3330">
      <w:pPr>
        <w:rPr>
          <w:rStyle w:val="A4"/>
          <w:rFonts w:ascii="Arial" w:hAnsi="Arial" w:cs="Arial"/>
          <w:b/>
          <w:bCs/>
          <w:sz w:val="28"/>
        </w:rPr>
      </w:pPr>
      <w:r>
        <w:rPr>
          <w:rStyle w:val="A4"/>
          <w:rFonts w:ascii="Arial" w:hAnsi="Arial" w:cs="Arial"/>
          <w:b/>
          <w:bCs/>
          <w:sz w:val="28"/>
        </w:rPr>
        <w:t xml:space="preserve">Good Academic Standing </w:t>
      </w:r>
    </w:p>
    <w:p w:rsidR="0080313E" w:rsidRDefault="00C009B4" w:rsidP="003A3330">
      <w:pPr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 xml:space="preserve">To earn “Good Academic Standing”, students must maintain a minimum of the following institutional grade point average while enrolled at EKU. </w:t>
      </w:r>
    </w:p>
    <w:p w:rsidR="00C009B4" w:rsidRDefault="00C009B4" w:rsidP="00C009B4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750"/>
      </w:tblGrid>
      <w:tr w:rsidR="00C009B4" w:rsidTr="00C009B4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4" w:rsidRDefault="00C00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GPA Hours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4" w:rsidRDefault="00C00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GPA</w:t>
            </w:r>
          </w:p>
        </w:tc>
      </w:tr>
      <w:tr w:rsidR="00C009B4" w:rsidTr="00C009B4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4" w:rsidRDefault="00C00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Fewer than 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4" w:rsidRDefault="00C00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1.5</w:t>
            </w:r>
          </w:p>
        </w:tc>
      </w:tr>
      <w:tr w:rsidR="00C009B4" w:rsidTr="00C009B4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4" w:rsidRDefault="00C00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Between 31 and 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4" w:rsidRDefault="00C00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1.8</w:t>
            </w:r>
          </w:p>
        </w:tc>
      </w:tr>
      <w:tr w:rsidR="00C009B4" w:rsidTr="00C009B4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4" w:rsidRDefault="00C00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Over 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4" w:rsidRDefault="00C00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</w:t>
            </w:r>
          </w:p>
        </w:tc>
      </w:tr>
    </w:tbl>
    <w:p w:rsidR="001A10D0" w:rsidRDefault="001A10D0" w:rsidP="001A10D0">
      <w:pPr>
        <w:rPr>
          <w:rStyle w:val="A4"/>
          <w:rFonts w:ascii="Arial" w:hAnsi="Arial" w:cs="Arial"/>
        </w:rPr>
      </w:pPr>
    </w:p>
    <w:p w:rsidR="0036412B" w:rsidRPr="001A10D0" w:rsidRDefault="001A10D0" w:rsidP="001A10D0">
      <w:pPr>
        <w:rPr>
          <w:rStyle w:val="A4"/>
          <w:rFonts w:ascii="Arial" w:hAnsi="Arial" w:cs="Arial"/>
          <w:b/>
          <w:sz w:val="28"/>
        </w:rPr>
      </w:pPr>
      <w:r w:rsidRPr="001A10D0">
        <w:rPr>
          <w:rStyle w:val="A4"/>
          <w:rFonts w:ascii="Arial" w:hAnsi="Arial" w:cs="Arial"/>
          <w:b/>
          <w:sz w:val="28"/>
        </w:rPr>
        <w:t xml:space="preserve">Academic Probation </w:t>
      </w:r>
    </w:p>
    <w:p w:rsidR="0080313E" w:rsidRDefault="0080313E" w:rsidP="0036412B">
      <w:pPr>
        <w:pStyle w:val="ListParagraph"/>
        <w:ind w:left="0"/>
        <w:rPr>
          <w:rStyle w:val="A4"/>
          <w:rFonts w:ascii="Arial" w:hAnsi="Arial" w:cs="Arial"/>
          <w:sz w:val="22"/>
        </w:rPr>
      </w:pPr>
    </w:p>
    <w:p w:rsidR="0036412B" w:rsidRDefault="00C009B4" w:rsidP="0036412B">
      <w:pPr>
        <w:pStyle w:val="ListParagraph"/>
        <w:numPr>
          <w:ilvl w:val="0"/>
          <w:numId w:val="1"/>
        </w:numPr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Students who do not meet the established institutional GPA (see table above) will be placed on Academic Probation after the close of that semester. </w:t>
      </w:r>
    </w:p>
    <w:p w:rsidR="001A10D0" w:rsidRDefault="001A10D0" w:rsidP="0036412B">
      <w:pPr>
        <w:rPr>
          <w:rFonts w:ascii="Arial" w:hAnsi="Arial" w:cs="Arial"/>
          <w:sz w:val="24"/>
          <w:szCs w:val="24"/>
        </w:rPr>
      </w:pPr>
    </w:p>
    <w:p w:rsidR="001A10D0" w:rsidRPr="001A10D0" w:rsidRDefault="001A10D0" w:rsidP="0036412B">
      <w:pPr>
        <w:rPr>
          <w:rFonts w:ascii="Arial" w:hAnsi="Arial" w:cs="Arial"/>
          <w:b/>
          <w:sz w:val="28"/>
          <w:szCs w:val="24"/>
        </w:rPr>
      </w:pPr>
      <w:r w:rsidRPr="001A10D0">
        <w:rPr>
          <w:rFonts w:ascii="Arial" w:hAnsi="Arial" w:cs="Arial"/>
          <w:b/>
          <w:sz w:val="28"/>
          <w:szCs w:val="24"/>
        </w:rPr>
        <w:t xml:space="preserve">Academic Suspension </w:t>
      </w:r>
    </w:p>
    <w:p w:rsidR="00C009B4" w:rsidRPr="00C009B4" w:rsidRDefault="00C009B4" w:rsidP="0036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end of a semester on academic probation, students must have earned a </w:t>
      </w:r>
      <w:r w:rsidRPr="00C009B4">
        <w:rPr>
          <w:rFonts w:ascii="Arial" w:hAnsi="Arial" w:cs="Arial"/>
          <w:b/>
          <w:sz w:val="24"/>
          <w:szCs w:val="24"/>
        </w:rPr>
        <w:t>semester GPA of at least 2.0 or raised their institutional GPA to meet the establ</w:t>
      </w:r>
      <w:r>
        <w:rPr>
          <w:rFonts w:ascii="Arial" w:hAnsi="Arial" w:cs="Arial"/>
          <w:b/>
          <w:sz w:val="24"/>
          <w:szCs w:val="24"/>
        </w:rPr>
        <w:t>ished</w:t>
      </w:r>
      <w:r w:rsidRPr="00C009B4">
        <w:rPr>
          <w:rFonts w:ascii="Arial" w:hAnsi="Arial" w:cs="Arial"/>
          <w:b/>
          <w:sz w:val="24"/>
          <w:szCs w:val="24"/>
        </w:rPr>
        <w:t xml:space="preserve"> threshold according to the table above. </w:t>
      </w:r>
    </w:p>
    <w:p w:rsidR="003A3330" w:rsidRPr="00FC5BDB" w:rsidRDefault="00590D7A" w:rsidP="0036412B">
      <w:pPr>
        <w:rPr>
          <w:rFonts w:ascii="Arial" w:hAnsi="Arial" w:cs="Arial"/>
          <w:sz w:val="24"/>
          <w:szCs w:val="24"/>
        </w:rPr>
      </w:pPr>
      <w:r w:rsidRPr="00FC5BDB">
        <w:rPr>
          <w:rFonts w:ascii="Arial" w:hAnsi="Arial" w:cs="Arial"/>
          <w:sz w:val="24"/>
          <w:szCs w:val="24"/>
        </w:rPr>
        <w:t>The terms of Academic Suspension are below:</w:t>
      </w:r>
    </w:p>
    <w:p w:rsidR="0080313E" w:rsidRPr="00FC5BDB" w:rsidRDefault="00590D7A" w:rsidP="00905B8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FC5BDB">
        <w:rPr>
          <w:rFonts w:ascii="Arial" w:hAnsi="Arial" w:cs="Arial"/>
          <w:sz w:val="24"/>
          <w:szCs w:val="24"/>
          <w:u w:val="single"/>
        </w:rPr>
        <w:t>First Academic Suspension</w:t>
      </w:r>
      <w:r w:rsidRPr="00FC5BDB">
        <w:rPr>
          <w:rFonts w:ascii="Arial" w:hAnsi="Arial" w:cs="Arial"/>
          <w:sz w:val="24"/>
          <w:szCs w:val="24"/>
        </w:rPr>
        <w:t xml:space="preserve">: Students may not take courses at EKU for </w:t>
      </w:r>
    </w:p>
    <w:p w:rsidR="0080313E" w:rsidRPr="00FC5BDB" w:rsidRDefault="00590D7A" w:rsidP="0080313E">
      <w:pPr>
        <w:pStyle w:val="ListParagraph"/>
        <w:rPr>
          <w:rFonts w:ascii="Arial" w:hAnsi="Arial" w:cs="Arial"/>
          <w:sz w:val="24"/>
          <w:szCs w:val="24"/>
        </w:rPr>
      </w:pPr>
      <w:r w:rsidRPr="00FC5BDB">
        <w:rPr>
          <w:rFonts w:ascii="Arial" w:hAnsi="Arial" w:cs="Arial"/>
          <w:b/>
          <w:sz w:val="24"/>
          <w:szCs w:val="24"/>
        </w:rPr>
        <w:t>one full semester</w:t>
      </w:r>
      <w:r w:rsidRPr="00FC5BDB">
        <w:rPr>
          <w:rFonts w:ascii="Arial" w:hAnsi="Arial" w:cs="Arial"/>
          <w:sz w:val="24"/>
          <w:szCs w:val="24"/>
        </w:rPr>
        <w:t xml:space="preserve"> </w:t>
      </w:r>
    </w:p>
    <w:p w:rsidR="0080313E" w:rsidRPr="00FC5BDB" w:rsidRDefault="0080313E" w:rsidP="0080313E">
      <w:pPr>
        <w:pStyle w:val="ListParagraph"/>
        <w:rPr>
          <w:rFonts w:ascii="Arial" w:hAnsi="Arial" w:cs="Arial"/>
          <w:sz w:val="24"/>
          <w:szCs w:val="24"/>
        </w:rPr>
      </w:pPr>
    </w:p>
    <w:p w:rsidR="0080313E" w:rsidRPr="00FC5BDB" w:rsidRDefault="0080313E" w:rsidP="00905B8A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FC5BDB">
        <w:rPr>
          <w:rFonts w:ascii="Arial" w:hAnsi="Arial" w:cs="Arial"/>
          <w:sz w:val="24"/>
          <w:szCs w:val="24"/>
          <w:u w:val="single"/>
        </w:rPr>
        <w:t>Second Academic Suspension:</w:t>
      </w:r>
      <w:r w:rsidR="00590D7A" w:rsidRPr="00FC5BDB">
        <w:rPr>
          <w:rFonts w:ascii="Arial" w:hAnsi="Arial" w:cs="Arial"/>
          <w:sz w:val="24"/>
          <w:szCs w:val="24"/>
        </w:rPr>
        <w:t xml:space="preserve"> Students </w:t>
      </w:r>
      <w:r w:rsidRPr="00FC5BDB">
        <w:rPr>
          <w:rFonts w:ascii="Arial" w:hAnsi="Arial" w:cs="Arial"/>
          <w:sz w:val="24"/>
          <w:szCs w:val="24"/>
        </w:rPr>
        <w:t xml:space="preserve">may not take courses at EKU for </w:t>
      </w:r>
    </w:p>
    <w:p w:rsidR="0080313E" w:rsidRPr="00FC5BDB" w:rsidRDefault="00590D7A" w:rsidP="0080313E">
      <w:pPr>
        <w:pStyle w:val="ListParagraph"/>
        <w:rPr>
          <w:rFonts w:ascii="Arial" w:hAnsi="Arial" w:cs="Arial"/>
          <w:b/>
          <w:sz w:val="24"/>
          <w:szCs w:val="24"/>
        </w:rPr>
      </w:pPr>
      <w:r w:rsidRPr="00FC5BDB">
        <w:rPr>
          <w:rFonts w:ascii="Arial" w:hAnsi="Arial" w:cs="Arial"/>
          <w:b/>
          <w:sz w:val="24"/>
          <w:szCs w:val="24"/>
        </w:rPr>
        <w:t>one calendar year</w:t>
      </w:r>
    </w:p>
    <w:p w:rsidR="0080313E" w:rsidRPr="00FC5BDB" w:rsidRDefault="0080313E" w:rsidP="0080313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80313E" w:rsidRPr="00FC5BDB" w:rsidRDefault="00590D7A" w:rsidP="00590D7A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FC5BDB">
        <w:rPr>
          <w:rFonts w:ascii="Arial" w:hAnsi="Arial" w:cs="Arial"/>
          <w:sz w:val="24"/>
          <w:szCs w:val="24"/>
          <w:u w:val="single"/>
        </w:rPr>
        <w:t>Third Academic Suspension:</w:t>
      </w:r>
      <w:r w:rsidRPr="00FC5BDB">
        <w:rPr>
          <w:rFonts w:ascii="Arial" w:hAnsi="Arial" w:cs="Arial"/>
          <w:sz w:val="24"/>
          <w:szCs w:val="24"/>
        </w:rPr>
        <w:t xml:space="preserve"> Students may not take courses at EKU for </w:t>
      </w:r>
    </w:p>
    <w:p w:rsidR="00590D7A" w:rsidRDefault="00590D7A" w:rsidP="0080313E">
      <w:pPr>
        <w:pStyle w:val="ListParagraph"/>
        <w:rPr>
          <w:rFonts w:ascii="Arial" w:hAnsi="Arial" w:cs="Arial"/>
          <w:b/>
          <w:sz w:val="24"/>
          <w:szCs w:val="24"/>
        </w:rPr>
      </w:pPr>
      <w:r w:rsidRPr="00FC5BDB">
        <w:rPr>
          <w:rFonts w:ascii="Arial" w:hAnsi="Arial" w:cs="Arial"/>
          <w:b/>
          <w:sz w:val="24"/>
          <w:szCs w:val="24"/>
        </w:rPr>
        <w:t xml:space="preserve">two calendar years. </w:t>
      </w:r>
    </w:p>
    <w:p w:rsidR="00C009B4" w:rsidRDefault="00C009B4" w:rsidP="00C009B4">
      <w:pPr>
        <w:rPr>
          <w:rFonts w:ascii="Arial" w:hAnsi="Arial" w:cs="Arial"/>
          <w:b/>
          <w:i/>
          <w:sz w:val="24"/>
          <w:szCs w:val="24"/>
        </w:rPr>
      </w:pPr>
    </w:p>
    <w:p w:rsidR="003A3330" w:rsidRDefault="00C009B4">
      <w:r>
        <w:rPr>
          <w:rFonts w:ascii="Arial" w:hAnsi="Arial" w:cs="Arial"/>
          <w:b/>
          <w:i/>
          <w:sz w:val="24"/>
          <w:szCs w:val="24"/>
        </w:rPr>
        <w:t xml:space="preserve">Students who stop out of the University </w:t>
      </w:r>
      <w:r w:rsidR="001A10D0">
        <w:rPr>
          <w:rFonts w:ascii="Arial" w:hAnsi="Arial" w:cs="Arial"/>
          <w:b/>
          <w:i/>
          <w:sz w:val="24"/>
          <w:szCs w:val="24"/>
        </w:rPr>
        <w:t xml:space="preserve">or are suspended </w:t>
      </w:r>
      <w:r>
        <w:rPr>
          <w:rFonts w:ascii="Arial" w:hAnsi="Arial" w:cs="Arial"/>
          <w:b/>
          <w:i/>
          <w:sz w:val="24"/>
          <w:szCs w:val="24"/>
        </w:rPr>
        <w:t xml:space="preserve">with less than a 2.0 institutional GPA must reapply for admission. </w:t>
      </w:r>
      <w:bookmarkStart w:id="0" w:name="_GoBack"/>
      <w:bookmarkEnd w:id="0"/>
    </w:p>
    <w:sectPr w:rsidR="003A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50E1"/>
    <w:multiLevelType w:val="hybridMultilevel"/>
    <w:tmpl w:val="2850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C32"/>
    <w:multiLevelType w:val="hybridMultilevel"/>
    <w:tmpl w:val="25CE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30"/>
    <w:rsid w:val="001A10D0"/>
    <w:rsid w:val="0036412B"/>
    <w:rsid w:val="003A3330"/>
    <w:rsid w:val="00590D7A"/>
    <w:rsid w:val="0080313E"/>
    <w:rsid w:val="00A92443"/>
    <w:rsid w:val="00C009B4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0F09"/>
  <w15:chartTrackingRefBased/>
  <w15:docId w15:val="{C179C0BB-1A28-45B5-8522-E0436FD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3A3330"/>
    <w:rPr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36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Tiffany</dc:creator>
  <cp:keywords/>
  <dc:description/>
  <cp:lastModifiedBy>Hampton, Tiffany</cp:lastModifiedBy>
  <cp:revision>2</cp:revision>
  <dcterms:created xsi:type="dcterms:W3CDTF">2018-12-10T16:29:00Z</dcterms:created>
  <dcterms:modified xsi:type="dcterms:W3CDTF">2018-12-10T16:29:00Z</dcterms:modified>
</cp:coreProperties>
</file>